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A1F2BED" w14:textId="395DA71D" w:rsidR="00571D61" w:rsidRDefault="00C37C51" w:rsidP="00C37C51">
      <w:pPr>
        <w:spacing w:after="0"/>
        <w:jc w:val="center"/>
        <w:rPr>
          <w:b/>
          <w:bCs/>
        </w:rPr>
      </w:pPr>
      <w:bookmarkStart w:id="0" w:name="_GoBack"/>
      <w:bookmarkEnd w:id="0"/>
      <w:r>
        <w:rPr>
          <w:b/>
          <w:bCs/>
        </w:rPr>
        <w:t>State of Israel – Ministry of Finance</w:t>
      </w:r>
    </w:p>
    <w:p w14:paraId="58E0CB04" w14:textId="5BA04936" w:rsidR="00C37C51" w:rsidRDefault="00C37C51" w:rsidP="00C37C51">
      <w:pPr>
        <w:spacing w:after="0"/>
        <w:jc w:val="center"/>
        <w:rPr>
          <w:b/>
          <w:bCs/>
        </w:rPr>
      </w:pPr>
      <w:r w:rsidRPr="00C37C51">
        <w:rPr>
          <w:b/>
          <w:bCs/>
        </w:rPr>
        <w:t xml:space="preserve">Accountant General </w:t>
      </w:r>
      <w:r>
        <w:rPr>
          <w:b/>
          <w:bCs/>
        </w:rPr>
        <w:t>–</w:t>
      </w:r>
      <w:r w:rsidRPr="00C37C51">
        <w:rPr>
          <w:b/>
          <w:bCs/>
        </w:rPr>
        <w:t xml:space="preserve"> Government Procurement Administration</w:t>
      </w:r>
    </w:p>
    <w:p w14:paraId="2F2589A4" w14:textId="32F314A4" w:rsidR="00C37C51" w:rsidRDefault="00C37C51" w:rsidP="00C37C51">
      <w:pPr>
        <w:spacing w:after="0"/>
        <w:jc w:val="center"/>
        <w:rPr>
          <w:b/>
          <w:bCs/>
        </w:rPr>
      </w:pPr>
      <w:r>
        <w:rPr>
          <w:b/>
          <w:bCs/>
        </w:rPr>
        <w:t xml:space="preserve">Central tender no. 04-2020 for the provision of </w:t>
      </w:r>
      <w:r w:rsidRPr="00C37C51">
        <w:rPr>
          <w:b/>
          <w:bCs/>
        </w:rPr>
        <w:t>a system for managing evolving (dynamic) tenders</w:t>
      </w:r>
      <w:r>
        <w:rPr>
          <w:b/>
          <w:bCs/>
        </w:rPr>
        <w:t xml:space="preserve"> (hereinafter” the “Tender”)</w:t>
      </w:r>
    </w:p>
    <w:p w14:paraId="326BB889" w14:textId="69933B41" w:rsidR="00C37C51" w:rsidRDefault="00C37C51" w:rsidP="00C37C51">
      <w:pPr>
        <w:spacing w:after="0"/>
      </w:pPr>
    </w:p>
    <w:p w14:paraId="5055247F" w14:textId="55755A09" w:rsidR="00C37C51" w:rsidRDefault="00C37C51" w:rsidP="00C37C51">
      <w:pPr>
        <w:pStyle w:val="a3"/>
        <w:numPr>
          <w:ilvl w:val="0"/>
          <w:numId w:val="1"/>
        </w:numPr>
        <w:spacing w:after="0"/>
        <w:ind w:left="357" w:hanging="357"/>
      </w:pPr>
      <w:r>
        <w:t xml:space="preserve">The Government Procurement Administration at the Accountant General, Ministry of Finance (hereinafter: the “Tender Editor”), would like to </w:t>
      </w:r>
      <w:r w:rsidRPr="00C37C51">
        <w:t>update that following questions from tender suppliers, the Tenders Committee has decided to update the threshold conditions set for the tender.</w:t>
      </w:r>
    </w:p>
    <w:p w14:paraId="120BE1F7" w14:textId="4EE82F18" w:rsidR="00C37C51" w:rsidRDefault="00C37C51" w:rsidP="00C37C51">
      <w:pPr>
        <w:pStyle w:val="a3"/>
        <w:numPr>
          <w:ilvl w:val="0"/>
          <w:numId w:val="1"/>
        </w:numPr>
        <w:spacing w:after="0"/>
        <w:ind w:left="357" w:hanging="357"/>
      </w:pPr>
      <w:r>
        <w:t xml:space="preserve">Updated tender documents can be downloaded free of charge from the Government Procurement Administration’s tender page at: </w:t>
      </w:r>
      <w:hyperlink r:id="rId5" w:history="1">
        <w:r w:rsidRPr="00B9028F">
          <w:rPr>
            <w:rStyle w:val="Hyperlink"/>
          </w:rPr>
          <w:t>https://mr.gov.il/ilgstorefront/he/p/653366</w:t>
        </w:r>
      </w:hyperlink>
    </w:p>
    <w:p w14:paraId="76002245" w14:textId="77068E94" w:rsidR="00C37C51" w:rsidRDefault="00C37C51" w:rsidP="00C37C51">
      <w:pPr>
        <w:pStyle w:val="a3"/>
        <w:numPr>
          <w:ilvl w:val="0"/>
          <w:numId w:val="1"/>
        </w:numPr>
        <w:spacing w:after="0"/>
        <w:ind w:left="357" w:hanging="357"/>
      </w:pPr>
      <w:r>
        <w:t>Bids for the tender will be submitted to the Government Procurement Administration, 1 Netanel Lorach St., entrance floor, Jerusalem</w:t>
      </w:r>
      <w:r w:rsidR="00C26A76">
        <w:t>,</w:t>
      </w:r>
      <w:r>
        <w:t xml:space="preserve"> no later than </w:t>
      </w:r>
      <w:r>
        <w:rPr>
          <w:b/>
          <w:bCs/>
        </w:rPr>
        <w:t>25.11.2020 at noon.</w:t>
      </w:r>
    </w:p>
    <w:p w14:paraId="172EE816" w14:textId="2DD4A7A6" w:rsidR="00C37C51" w:rsidRPr="00C37C51" w:rsidRDefault="00C37C51" w:rsidP="00C37C51">
      <w:pPr>
        <w:pStyle w:val="a3"/>
        <w:numPr>
          <w:ilvl w:val="0"/>
          <w:numId w:val="1"/>
        </w:numPr>
        <w:spacing w:after="0"/>
        <w:ind w:left="357" w:hanging="357"/>
      </w:pPr>
      <w:r>
        <w:t>It is emphasized that in the event of a discrepancy between the conditions stated above and that written in the tender documents, the provisions of the tender brochure and the definitions specified therein shall prevail over that written in this message.</w:t>
      </w:r>
    </w:p>
    <w:sectPr w:rsidR="00C37C51" w:rsidRPr="00C37C5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8662402"/>
    <w:multiLevelType w:val="hybridMultilevel"/>
    <w:tmpl w:val="7E9A7C4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7C51"/>
    <w:rsid w:val="00571D61"/>
    <w:rsid w:val="00817F30"/>
    <w:rsid w:val="00C26A76"/>
    <w:rsid w:val="00C37C5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296280"/>
  <w15:chartTrackingRefBased/>
  <w15:docId w15:val="{71B7B06A-7730-4759-A62C-BDBA49C40F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20" w:line="312"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37C51"/>
    <w:pPr>
      <w:ind w:left="720"/>
      <w:contextualSpacing/>
    </w:pPr>
  </w:style>
  <w:style w:type="character" w:styleId="Hyperlink">
    <w:name w:val="Hyperlink"/>
    <w:basedOn w:val="a0"/>
    <w:uiPriority w:val="99"/>
    <w:unhideWhenUsed/>
    <w:rsid w:val="00C37C51"/>
    <w:rPr>
      <w:color w:val="0563C1" w:themeColor="hyperlink"/>
      <w:u w:val="single"/>
    </w:rPr>
  </w:style>
  <w:style w:type="character" w:customStyle="1" w:styleId="UnresolvedMention">
    <w:name w:val="Unresolved Mention"/>
    <w:basedOn w:val="a0"/>
    <w:uiPriority w:val="99"/>
    <w:semiHidden/>
    <w:unhideWhenUsed/>
    <w:rsid w:val="00C37C5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mr.gov.il/ilgstorefront/he/p/653366"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192</Words>
  <Characters>963</Characters>
  <Application>Microsoft Office Word</Application>
  <DocSecurity>0</DocSecurity>
  <Lines>8</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Amanda Gilbey</dc:creator>
  <cp:keywords/>
  <dc:description/>
  <cp:lastModifiedBy>יוכי בר-מימון</cp:lastModifiedBy>
  <cp:revision>2</cp:revision>
  <dcterms:created xsi:type="dcterms:W3CDTF">2020-11-02T08:42:00Z</dcterms:created>
  <dcterms:modified xsi:type="dcterms:W3CDTF">2020-11-02T08:42:00Z</dcterms:modified>
</cp:coreProperties>
</file>